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1C" w:rsidRPr="00234E1C" w:rsidRDefault="00234E1C" w:rsidP="00234E1C">
      <w:pPr>
        <w:widowControl/>
        <w:textAlignment w:val="baseline"/>
        <w:outlineLvl w:val="0"/>
        <w:rPr>
          <w:rFonts w:ascii="超研澤中圓" w:eastAsia="超研澤中圓" w:hAnsi="微軟正黑體" w:cs="新細明體" w:hint="eastAsia"/>
          <w:b/>
          <w:bCs/>
          <w:color w:val="7030A0"/>
          <w:kern w:val="36"/>
          <w:sz w:val="52"/>
          <w:szCs w:val="48"/>
        </w:rPr>
      </w:pPr>
      <w:r w:rsidRPr="00234E1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D6BFDE4" wp14:editId="72F7F5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98825" cy="2476500"/>
            <wp:effectExtent l="0" t="0" r="0" b="0"/>
            <wp:wrapSquare wrapText="bothSides"/>
            <wp:docPr id="1" name="圖片 1" descr="åä½å¤§å­¸ç ç©¶ãé¡¯å­¸ãï¼å¹é¤åçå¿ï¼å¥ å®æªä¾æååºç¤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ä½å¤§å­¸ç ç©¶ãé¡¯å­¸ãï¼å¹é¤åçå¿ï¼å¥ å®æªä¾æååºç¤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2"/>
                    <a:stretch/>
                  </pic:blipFill>
                  <pic:spPr bwMode="auto">
                    <a:xfrm>
                      <a:off x="0" y="0"/>
                      <a:ext cx="3298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E1C">
        <w:rPr>
          <w:rFonts w:ascii="超研澤中圓" w:eastAsia="超研澤中圓" w:hAnsi="微軟正黑體" w:cs="新細明體" w:hint="eastAsia"/>
          <w:b/>
          <w:bCs/>
          <w:color w:val="7030A0"/>
          <w:kern w:val="36"/>
          <w:sz w:val="56"/>
          <w:szCs w:val="48"/>
        </w:rPr>
        <w:t>哈佛大學研究「顯學」：培養同理心，奠定未來成功基礎</w:t>
      </w:r>
    </w:p>
    <w:p w:rsidR="008570C2" w:rsidRPr="00234E1C" w:rsidRDefault="00234E1C" w:rsidP="00234E1C">
      <w:pPr>
        <w:jc w:val="right"/>
        <w:rPr>
          <w:rFonts w:ascii="超研澤中圓" w:eastAsia="超研澤中圓" w:hAnsi="微軟正黑體" w:hint="eastAsia"/>
          <w:color w:val="000000"/>
          <w:sz w:val="36"/>
          <w:szCs w:val="21"/>
        </w:rPr>
      </w:pPr>
      <w:r w:rsidRPr="00234E1C">
        <w:rPr>
          <w:rFonts w:ascii="超研澤中圓" w:eastAsia="超研澤中圓" w:hAnsi="微軟正黑體" w:hint="eastAsia"/>
          <w:color w:val="000000"/>
          <w:sz w:val="36"/>
          <w:szCs w:val="21"/>
        </w:rPr>
        <w:t>作者：</w:t>
      </w:r>
      <w:r w:rsidRPr="00234E1C">
        <w:rPr>
          <w:rFonts w:ascii="超研澤中圓" w:eastAsia="超研澤中圓" w:hAnsi="微軟正黑體" w:hint="eastAsia"/>
          <w:color w:val="000000"/>
          <w:sz w:val="36"/>
          <w:szCs w:val="21"/>
          <w:bdr w:val="none" w:sz="0" w:space="0" w:color="auto" w:frame="1"/>
        </w:rPr>
        <w:t>黃敦晴</w:t>
      </w:r>
      <w:r w:rsidRPr="00234E1C">
        <w:rPr>
          <w:rFonts w:ascii="超研澤中圓" w:eastAsia="超研澤中圓" w:hAnsi="微軟正黑體" w:hint="eastAsia"/>
          <w:color w:val="000000"/>
          <w:sz w:val="36"/>
          <w:szCs w:val="21"/>
        </w:rPr>
        <w:t> </w:t>
      </w:r>
      <w:r w:rsidRPr="00234E1C">
        <w:rPr>
          <w:rFonts w:ascii="超研澤中圓" w:eastAsia="超研澤中圓" w:hAnsi="微軟正黑體" w:hint="eastAsia"/>
          <w:color w:val="000000"/>
          <w:sz w:val="36"/>
          <w:szCs w:val="21"/>
        </w:rPr>
        <w:t>(親子天下)</w:t>
      </w:r>
    </w:p>
    <w:p w:rsidR="00234E1C" w:rsidRPr="009E4284" w:rsidRDefault="00234E1C" w:rsidP="00234E1C">
      <w:pPr>
        <w:pStyle w:val="2"/>
        <w:spacing w:line="520" w:lineRule="exact"/>
        <w:ind w:firstLineChars="200" w:firstLine="961"/>
        <w:textAlignment w:val="baseline"/>
        <w:rPr>
          <w:rFonts w:ascii="超研澤中圓" w:eastAsia="超研澤中圓" w:hAnsi="微軟正黑體" w:hint="eastAsia"/>
          <w:color w:val="757575"/>
        </w:rPr>
      </w:pPr>
      <w:r w:rsidRPr="009E4284">
        <w:rPr>
          <w:rFonts w:ascii="超研澤中圓" w:eastAsia="超研澤中圓" w:hAnsi="微軟正黑體" w:hint="eastAsia"/>
          <w:color w:val="FF0000"/>
        </w:rPr>
        <w:t>孩子善體</w:t>
      </w:r>
      <w:proofErr w:type="gramStart"/>
      <w:r w:rsidRPr="009E4284">
        <w:rPr>
          <w:rFonts w:ascii="超研澤中圓" w:eastAsia="超研澤中圓" w:hAnsi="微軟正黑體" w:hint="eastAsia"/>
          <w:color w:val="FF0000"/>
        </w:rPr>
        <w:t>人意嗎</w:t>
      </w:r>
      <w:proofErr w:type="gramEnd"/>
      <w:r w:rsidRPr="009E4284">
        <w:rPr>
          <w:rFonts w:ascii="超研澤中圓" w:eastAsia="超研澤中圓" w:hAnsi="微軟正黑體" w:hint="eastAsia"/>
          <w:color w:val="FF0000"/>
        </w:rPr>
        <w:t>？別以為這只是討人愛的特質，可有可無。同理心可是吸引哈佛大學跨學院研究的顯學，因為這是孩子能否與人合作、溝通、建立信任與影響力的成功基礎。專家發現，孩子天生就有同理心，就看你怎麼教養孩子、喚醒它！</w:t>
      </w:r>
    </w:p>
    <w:p w:rsidR="009E4284" w:rsidRDefault="009E4284" w:rsidP="009E4284">
      <w:pPr>
        <w:pStyle w:val="Web"/>
        <w:spacing w:before="300" w:beforeAutospacing="0" w:after="0" w:afterAutospacing="0" w:line="520" w:lineRule="exact"/>
        <w:textAlignment w:val="baseline"/>
        <w:rPr>
          <w:rFonts w:ascii="超研澤中圓" w:eastAsia="超研澤中圓" w:hAnsi="微軟正黑體"/>
          <w:color w:val="373737"/>
          <w:sz w:val="48"/>
          <w:szCs w:val="48"/>
        </w:rPr>
      </w:pPr>
    </w:p>
    <w:p w:rsidR="00234E1C" w:rsidRPr="009E4284" w:rsidRDefault="00234E1C" w:rsidP="009E4284">
      <w:pPr>
        <w:pStyle w:val="Web"/>
        <w:spacing w:before="300" w:beforeAutospacing="0" w:after="0" w:afterAutospacing="0" w:line="520" w:lineRule="exact"/>
        <w:ind w:firstLineChars="200" w:firstLine="960"/>
        <w:textAlignment w:val="baseline"/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</w:pPr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 xml:space="preserve">善體人意的孩子人人都愛。但他們不只是甜心、討人喜歡而已，還擁有了未來成功的基礎。曾任教於哈佛醫學院的臨床心理學喬拉米卡利（Arthur </w:t>
      </w:r>
      <w:proofErr w:type="spellStart"/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Ciaramicoli</w:t>
      </w:r>
      <w:proofErr w:type="spellEnd"/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 xml:space="preserve">）指出，能體會別人感受的同理心，是與人合作、溝通、建立信任與影響力的基石。好消息是，哈佛醫學院副教授雷斯（Helen </w:t>
      </w:r>
      <w:proofErr w:type="spellStart"/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Riess</w:t>
      </w:r>
      <w:proofErr w:type="spellEnd"/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）在去年底出版的《同理心效應》（The Empathy Effects）指出，根據腦神經科學的研究，原來人們天生就具有這項美德與潛力，後天的教養方式與環境可以讓它發揚光大。但若遇上不合適的教養方式，也可能毀了這項天賦。</w:t>
      </w:r>
    </w:p>
    <w:p w:rsidR="00234E1C" w:rsidRPr="009E4284" w:rsidRDefault="00234E1C" w:rsidP="00234E1C">
      <w:pPr>
        <w:pStyle w:val="Web"/>
        <w:spacing w:before="300" w:beforeAutospacing="0" w:after="0" w:afterAutospacing="0" w:line="520" w:lineRule="exact"/>
        <w:ind w:firstLineChars="200" w:firstLine="960"/>
        <w:textAlignment w:val="baseline"/>
        <w:rPr>
          <w:rFonts w:ascii="超研澤中圓" w:eastAsia="超研澤中圓" w:hAnsi="微軟正黑體" w:hint="eastAsia"/>
          <w:color w:val="373737"/>
          <w:sz w:val="48"/>
          <w:szCs w:val="48"/>
        </w:rPr>
      </w:pPr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「同理心」在美國醫學與</w:t>
      </w:r>
      <w:proofErr w:type="gramStart"/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教育線上</w:t>
      </w:r>
      <w:proofErr w:type="gramEnd"/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，幾乎成為顯學。從醫學、心理、神經腦科學、精神病學、教育，都有學者投入研究。哈佛教育學院結合教育者、家庭與社區發起的「讓關懷常在」（Making Caring Common）計畫統整各方發現，提出有助培養孩子同理心的方法。</w:t>
      </w:r>
    </w:p>
    <w:p w:rsidR="009E4284" w:rsidRPr="009E4284" w:rsidRDefault="00234E1C" w:rsidP="009E4284">
      <w:pPr>
        <w:pStyle w:val="Web"/>
        <w:numPr>
          <w:ilvl w:val="0"/>
          <w:numId w:val="1"/>
        </w:numPr>
        <w:spacing w:before="0" w:beforeAutospacing="0" w:after="0" w:afterAutospacing="0" w:line="520" w:lineRule="exact"/>
        <w:textAlignment w:val="baseline"/>
        <w:rPr>
          <w:rFonts w:ascii="超研澤中圓" w:eastAsia="超研澤中圓" w:hAnsi="微軟正黑體"/>
          <w:color w:val="373737"/>
          <w:sz w:val="48"/>
          <w:szCs w:val="48"/>
        </w:rPr>
      </w:pPr>
      <w:r w:rsidRPr="009E4284">
        <w:rPr>
          <w:rStyle w:val="a3"/>
          <w:rFonts w:ascii="超研澤中圓" w:eastAsia="超研澤中圓" w:hAnsi="inherit" w:hint="eastAsia"/>
          <w:color w:val="FF6600"/>
          <w:sz w:val="48"/>
          <w:szCs w:val="48"/>
          <w:bdr w:val="none" w:sz="0" w:space="0" w:color="auto" w:frame="1"/>
        </w:rPr>
        <w:t>以身作則</w:t>
      </w:r>
    </w:p>
    <w:p w:rsidR="00234E1C" w:rsidRPr="009E4284" w:rsidRDefault="009E4284" w:rsidP="009E4284">
      <w:pPr>
        <w:pStyle w:val="Web"/>
        <w:spacing w:before="0" w:beforeAutospacing="0" w:after="0" w:afterAutospacing="0" w:line="520" w:lineRule="exact"/>
        <w:ind w:left="220" w:firstLineChars="150" w:firstLine="720"/>
        <w:textAlignment w:val="baseline"/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</w:pPr>
      <w:r w:rsidRPr="009E4284">
        <w:rPr>
          <w:rFonts w:ascii="Calibri" w:eastAsia="超研澤中圓" w:hAnsi="Calibri"/>
          <w:color w:val="373737"/>
          <w:sz w:val="48"/>
          <w:szCs w:val="48"/>
        </w:rPr>
        <w:t xml:space="preserve"> </w:t>
      </w:r>
      <w:r w:rsidR="00234E1C"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開啟孩子同理心的鑰匙，就是父母親身示範對他們的同理心，讓他們經歷怎麼被同理對待，以及這種感覺有多好，讓這種經驗不斷累積。父母同理孩子，還可以建立孩子對父母的信任與深厚的感情，也有助於父母教導孩子好的價值觀與行為。父母對孩子展露同理心的方式很多，包括了解與肯定孩子的感覺，對孩子的情感需求正面回應，別老是對孩子沒耐性，要花時間聽他們說，並且給予支持。例如，</w:t>
      </w:r>
      <w:proofErr w:type="gramStart"/>
      <w:r w:rsidR="00234E1C"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孩子說怕狗</w:t>
      </w:r>
      <w:proofErr w:type="gramEnd"/>
      <w:r w:rsidR="00234E1C"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時，別只是說「別怕、它不會咬你」，可以問孩子，是害怕跟狗有關的什麼事、過去有什麼樣的經驗、或是擔心什麼，肯定他們的感受。當孩子說討厭某個同學時，則是要問孩子原因，而</w:t>
      </w:r>
      <w:proofErr w:type="gramStart"/>
      <w:r w:rsidR="00234E1C"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不是說不可以</w:t>
      </w:r>
      <w:proofErr w:type="gramEnd"/>
      <w:r w:rsidR="00234E1C"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排斥同學。</w:t>
      </w:r>
    </w:p>
    <w:p w:rsidR="00234E1C" w:rsidRPr="009E4284" w:rsidRDefault="00234E1C" w:rsidP="00234E1C">
      <w:pPr>
        <w:pStyle w:val="Web"/>
        <w:spacing w:before="300" w:beforeAutospacing="0" w:after="0" w:afterAutospacing="0" w:line="520" w:lineRule="exact"/>
        <w:ind w:firstLineChars="200" w:firstLine="960"/>
        <w:textAlignment w:val="baseline"/>
        <w:rPr>
          <w:rFonts w:ascii="超研澤中圓" w:eastAsia="超研澤中圓" w:hAnsi="微軟正黑體"/>
          <w:color w:val="373737"/>
          <w:sz w:val="48"/>
          <w:szCs w:val="48"/>
        </w:rPr>
      </w:pPr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父母對孩子失去耐性，常是因為自己太忙、太累、壓力太大。所以，哈佛也建議家長能照顧好自己，例如散步、閱讀、沉思反省、冥想或禱告，釋放壓力，或請教別人的建議，在孩子面前才能有最佳狀態，</w:t>
      </w:r>
      <w:r w:rsidRPr="009E4284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lastRenderedPageBreak/>
        <w:t>示範與發揮同理心。</w:t>
      </w:r>
      <w:r w:rsidRPr="00234E1C">
        <w:rPr>
          <w:rFonts w:ascii="超研澤中圓" w:eastAsia="超研澤中圓" w:hAnsi="微軟正黑體" w:hint="eastAsia"/>
          <w:color w:val="1F4E79" w:themeColor="accent1" w:themeShade="80"/>
          <w:sz w:val="48"/>
          <w:szCs w:val="48"/>
        </w:rPr>
        <w:t>父母對其他人展現同理心，也是必要的機會教育。像是，友善對待或主動幫助餐廳的服務人員、商店的櫃台人員，千萬別對他們視若無睹。另外，父母還可以帶孩子一起參加社區、公益活動，讓孩子多接觸與關懷、幫助跟他們生活背景不一樣的人。</w:t>
      </w:r>
    </w:p>
    <w:p w:rsidR="009E4284" w:rsidRPr="00234E1C" w:rsidRDefault="009E4284" w:rsidP="00234E1C">
      <w:pPr>
        <w:pStyle w:val="Web"/>
        <w:spacing w:before="300" w:beforeAutospacing="0" w:after="0" w:afterAutospacing="0" w:line="520" w:lineRule="exact"/>
        <w:ind w:firstLineChars="200" w:firstLine="960"/>
        <w:textAlignment w:val="baseline"/>
        <w:rPr>
          <w:rFonts w:ascii="超研澤中圓" w:eastAsia="超研澤中圓" w:hAnsi="微軟正黑體" w:hint="eastAsia"/>
          <w:color w:val="373737"/>
          <w:sz w:val="48"/>
          <w:szCs w:val="48"/>
        </w:rPr>
      </w:pPr>
    </w:p>
    <w:p w:rsidR="00234E1C" w:rsidRPr="009E4284" w:rsidRDefault="00234E1C" w:rsidP="00234E1C">
      <w:pPr>
        <w:widowControl/>
        <w:spacing w:line="520" w:lineRule="exact"/>
        <w:textAlignment w:val="baseline"/>
        <w:rPr>
          <w:rFonts w:ascii="超研澤中圓" w:eastAsia="超研澤中圓" w:hAnsi="微軟正黑體" w:cs="新細明體"/>
          <w:color w:val="373737"/>
          <w:kern w:val="0"/>
          <w:sz w:val="48"/>
          <w:szCs w:val="48"/>
        </w:rPr>
      </w:pPr>
      <w:r w:rsidRPr="00234E1C">
        <w:rPr>
          <w:rFonts w:ascii="超研澤中圓" w:eastAsia="超研澤中圓" w:hAnsi="inherit" w:cs="新細明體" w:hint="eastAsia"/>
          <w:b/>
          <w:bCs/>
          <w:color w:val="FF6600"/>
          <w:kern w:val="0"/>
          <w:sz w:val="48"/>
          <w:szCs w:val="48"/>
          <w:bdr w:val="none" w:sz="0" w:space="0" w:color="auto" w:frame="1"/>
        </w:rPr>
        <w:t>2、強調「關心別人」的重要性</w:t>
      </w:r>
    </w:p>
    <w:p w:rsidR="00234E1C" w:rsidRPr="00234E1C" w:rsidRDefault="00234E1C" w:rsidP="00234E1C">
      <w:pPr>
        <w:widowControl/>
        <w:spacing w:line="520" w:lineRule="exact"/>
        <w:ind w:firstLineChars="200" w:firstLine="960"/>
        <w:textAlignment w:val="baseline"/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</w:pP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很多父母都說他們很重視孩子是否關心別人，但其實孩子不常聽到「要關心別人」，所以，就不厭其煩的把這個訊息掛在嘴吧上。因為孩子需要</w:t>
      </w:r>
      <w:proofErr w:type="gramStart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要</w:t>
      </w:r>
      <w:proofErr w:type="gramEnd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常常聽到，被提醒這件事的重要性。家長們別怕嘮叨，可以將這件事置入在很多不同的情境。例如，在跟孩子說、很在意他是否快樂時，不妨改成說，很在意他是個仁慈且快樂的人。</w:t>
      </w:r>
    </w:p>
    <w:p w:rsidR="00234E1C" w:rsidRPr="009E4284" w:rsidRDefault="00234E1C" w:rsidP="00234E1C">
      <w:pPr>
        <w:widowControl/>
        <w:spacing w:before="300" w:line="520" w:lineRule="exact"/>
        <w:textAlignment w:val="baseline"/>
        <w:rPr>
          <w:rFonts w:ascii="超研澤中圓" w:eastAsia="超研澤中圓" w:hAnsi="微軟正黑體" w:cs="新細明體"/>
          <w:color w:val="1F4E79" w:themeColor="accent1" w:themeShade="80"/>
          <w:kern w:val="0"/>
          <w:sz w:val="48"/>
          <w:szCs w:val="48"/>
        </w:rPr>
      </w:pP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這樣的訊息，也要傳遞給對孩子的生活有重大影響的人。例如，在跟老師、運動教練談話時，別只問孩子的表現、成績好不好，也要問孩子對同伴們是否有同理心、關心同儕。這樣，這些長輩也會幫你一起觀察與培養孩子的同理心。</w:t>
      </w:r>
    </w:p>
    <w:p w:rsidR="009E4284" w:rsidRPr="00234E1C" w:rsidRDefault="009E4284" w:rsidP="00234E1C">
      <w:pPr>
        <w:widowControl/>
        <w:spacing w:before="300" w:line="520" w:lineRule="exact"/>
        <w:textAlignment w:val="baseline"/>
        <w:rPr>
          <w:rFonts w:ascii="超研澤中圓" w:eastAsia="超研澤中圓" w:hAnsi="微軟正黑體" w:cs="新細明體" w:hint="eastAsia"/>
          <w:color w:val="373737"/>
          <w:kern w:val="0"/>
          <w:sz w:val="48"/>
          <w:szCs w:val="48"/>
        </w:rPr>
      </w:pPr>
    </w:p>
    <w:p w:rsidR="00234E1C" w:rsidRPr="009E4284" w:rsidRDefault="00234E1C" w:rsidP="00234E1C">
      <w:pPr>
        <w:widowControl/>
        <w:spacing w:line="520" w:lineRule="exact"/>
        <w:textAlignment w:val="baseline"/>
        <w:rPr>
          <w:rFonts w:ascii="超研澤中圓" w:eastAsia="超研澤中圓" w:hAnsi="微軟正黑體" w:cs="新細明體"/>
          <w:color w:val="373737"/>
          <w:kern w:val="0"/>
          <w:sz w:val="48"/>
          <w:szCs w:val="48"/>
        </w:rPr>
      </w:pPr>
      <w:r w:rsidRPr="00234E1C">
        <w:rPr>
          <w:rFonts w:ascii="超研澤中圓" w:eastAsia="超研澤中圓" w:hAnsi="inherit" w:cs="新細明體" w:hint="eastAsia"/>
          <w:b/>
          <w:bCs/>
          <w:color w:val="FF6600"/>
          <w:kern w:val="0"/>
          <w:sz w:val="48"/>
          <w:szCs w:val="48"/>
          <w:bdr w:val="none" w:sz="0" w:space="0" w:color="auto" w:frame="1"/>
        </w:rPr>
        <w:t>3、讓孩子練習展現同理心</w:t>
      </w:r>
    </w:p>
    <w:p w:rsidR="00234E1C" w:rsidRPr="009E4284" w:rsidRDefault="00234E1C" w:rsidP="00234E1C">
      <w:pPr>
        <w:widowControl/>
        <w:spacing w:line="520" w:lineRule="exact"/>
        <w:ind w:firstLineChars="200" w:firstLine="960"/>
        <w:textAlignment w:val="baseline"/>
        <w:rPr>
          <w:rFonts w:ascii="超研澤中圓" w:eastAsia="超研澤中圓" w:hAnsi="微軟正黑體" w:cs="新細明體"/>
          <w:color w:val="1F4E79" w:themeColor="accent1" w:themeShade="80"/>
          <w:kern w:val="0"/>
          <w:sz w:val="48"/>
          <w:szCs w:val="48"/>
        </w:rPr>
      </w:pP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同理心雖是與生俱來的天賦，但就像運動、語言、音樂等其他才華一樣，需要大人指導他們多練習考慮別人的處境，讓同理變成一種自然反應。例如，當家裡有重大的改變或決策時，可以召開家庭會議，讓每</w:t>
      </w:r>
      <w:proofErr w:type="gramStart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個</w:t>
      </w:r>
      <w:proofErr w:type="gramEnd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成員從他們的角度談他們的想法，讓孩子練習理解別人的處境跟觀點，學習與人協調做出決定。也可以在孩子談到學校發生的事件時，問問孩子從不同的人的角度思考，各是什麼樣的感受。當我們在生活中、電視上，看到別人的行為很有同理心、或很沒有同</w:t>
      </w:r>
      <w:proofErr w:type="gramStart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理心時</w:t>
      </w:r>
      <w:proofErr w:type="gramEnd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，也要把握機會跟孩子討論，讓他們更明白。</w:t>
      </w:r>
    </w:p>
    <w:p w:rsidR="009E4284" w:rsidRPr="00234E1C" w:rsidRDefault="009E4284" w:rsidP="00234E1C">
      <w:pPr>
        <w:widowControl/>
        <w:spacing w:line="520" w:lineRule="exact"/>
        <w:ind w:firstLineChars="200" w:firstLine="960"/>
        <w:textAlignment w:val="baseline"/>
        <w:rPr>
          <w:rFonts w:ascii="超研澤中圓" w:eastAsia="超研澤中圓" w:hAnsi="微軟正黑體" w:cs="新細明體" w:hint="eastAsia"/>
          <w:color w:val="373737"/>
          <w:kern w:val="0"/>
          <w:sz w:val="48"/>
          <w:szCs w:val="48"/>
        </w:rPr>
      </w:pPr>
    </w:p>
    <w:p w:rsidR="00234E1C" w:rsidRPr="009E4284" w:rsidRDefault="00234E1C" w:rsidP="00234E1C">
      <w:pPr>
        <w:widowControl/>
        <w:spacing w:line="520" w:lineRule="exact"/>
        <w:textAlignment w:val="baseline"/>
        <w:rPr>
          <w:rFonts w:ascii="超研澤中圓" w:eastAsia="超研澤中圓" w:hAnsi="微軟正黑體" w:cs="新細明體"/>
          <w:color w:val="373737"/>
          <w:kern w:val="0"/>
          <w:sz w:val="48"/>
          <w:szCs w:val="48"/>
        </w:rPr>
      </w:pPr>
      <w:r w:rsidRPr="00234E1C">
        <w:rPr>
          <w:rFonts w:ascii="超研澤中圓" w:eastAsia="超研澤中圓" w:hAnsi="inherit" w:cs="新細明體" w:hint="eastAsia"/>
          <w:b/>
          <w:bCs/>
          <w:color w:val="FF6600"/>
          <w:kern w:val="0"/>
          <w:sz w:val="48"/>
          <w:szCs w:val="48"/>
          <w:bdr w:val="none" w:sz="0" w:space="0" w:color="auto" w:frame="1"/>
        </w:rPr>
        <w:t>4、擴大孩子關心的範圍</w:t>
      </w:r>
    </w:p>
    <w:p w:rsidR="00234E1C" w:rsidRPr="00234E1C" w:rsidRDefault="00234E1C" w:rsidP="00234E1C">
      <w:pPr>
        <w:widowControl/>
        <w:spacing w:line="520" w:lineRule="exact"/>
        <w:ind w:firstLineChars="200" w:firstLine="960"/>
        <w:textAlignment w:val="baseline"/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</w:pP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孩子的同理心問題，通常不是他們能不能、或有多麼同理別人，而是他們能</w:t>
      </w:r>
      <w:proofErr w:type="gramStart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同理誰</w:t>
      </w:r>
      <w:proofErr w:type="gramEnd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。他們關心且了解家人與朋友，所以很容易同理他們。但當孩子長大，接觸的人愈來愈多元時，他們能否同理生活圈外的同事、主管、合作夥伴、客戶，才是關鍵。</w:t>
      </w:r>
    </w:p>
    <w:p w:rsidR="00234E1C" w:rsidRPr="009E4284" w:rsidRDefault="00234E1C" w:rsidP="00234E1C">
      <w:pPr>
        <w:widowControl/>
        <w:spacing w:before="300" w:line="520" w:lineRule="exact"/>
        <w:textAlignment w:val="baseline"/>
        <w:rPr>
          <w:rFonts w:ascii="超研澤中圓" w:eastAsia="超研澤中圓" w:hAnsi="微軟正黑體" w:cs="新細明體"/>
          <w:color w:val="1F4E79" w:themeColor="accent1" w:themeShade="80"/>
          <w:kern w:val="0"/>
          <w:sz w:val="48"/>
          <w:szCs w:val="48"/>
        </w:rPr>
      </w:pP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所以從小就要教導他們也去關心不同背景的人，感謝在他們生活中提供幫助的人們。另外，也可以跟他們聊聊在報紙、電視中看到的人物，經歷什麼樣的生活，面對什麼困境，遇到什麼挑戰。若是在生活中遇到</w:t>
      </w: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lastRenderedPageBreak/>
        <w:t>身處困境、尤其是沒那麼熟的人，就帶著孩子想想對方的處境，能怎麼幫助對方。例如，孩子可以怎麼幫助常被作弄取笑的同學，他們的心情與感受，能為對方做什麼。</w:t>
      </w:r>
    </w:p>
    <w:p w:rsidR="009E4284" w:rsidRPr="00234E1C" w:rsidRDefault="009E4284" w:rsidP="00234E1C">
      <w:pPr>
        <w:widowControl/>
        <w:spacing w:before="300" w:line="520" w:lineRule="exact"/>
        <w:textAlignment w:val="baseline"/>
        <w:rPr>
          <w:rFonts w:ascii="超研澤中圓" w:eastAsia="超研澤中圓" w:hAnsi="微軟正黑體" w:cs="新細明體" w:hint="eastAsia"/>
          <w:color w:val="373737"/>
          <w:kern w:val="0"/>
          <w:sz w:val="48"/>
          <w:szCs w:val="48"/>
        </w:rPr>
      </w:pPr>
    </w:p>
    <w:p w:rsidR="00234E1C" w:rsidRPr="009E4284" w:rsidRDefault="00234E1C" w:rsidP="00234E1C">
      <w:pPr>
        <w:widowControl/>
        <w:spacing w:line="520" w:lineRule="exact"/>
        <w:textAlignment w:val="baseline"/>
        <w:rPr>
          <w:rFonts w:ascii="超研澤中圓" w:eastAsia="超研澤中圓" w:hAnsi="微軟正黑體" w:cs="新細明體"/>
          <w:color w:val="373737"/>
          <w:kern w:val="0"/>
          <w:sz w:val="48"/>
          <w:szCs w:val="48"/>
        </w:rPr>
      </w:pPr>
      <w:r w:rsidRPr="00234E1C">
        <w:rPr>
          <w:rFonts w:ascii="超研澤中圓" w:eastAsia="超研澤中圓" w:hAnsi="inherit" w:cs="新細明體" w:hint="eastAsia"/>
          <w:b/>
          <w:bCs/>
          <w:color w:val="FF6600"/>
          <w:kern w:val="0"/>
          <w:sz w:val="48"/>
          <w:szCs w:val="48"/>
          <w:bdr w:val="none" w:sz="0" w:space="0" w:color="auto" w:frame="1"/>
        </w:rPr>
        <w:t>5、幫助孩子情緒管理</w:t>
      </w:r>
    </w:p>
    <w:p w:rsidR="00234E1C" w:rsidRPr="009E4284" w:rsidRDefault="00234E1C" w:rsidP="00234E1C">
      <w:pPr>
        <w:widowControl/>
        <w:spacing w:line="520" w:lineRule="exact"/>
        <w:ind w:firstLineChars="200" w:firstLine="960"/>
        <w:textAlignment w:val="baseline"/>
        <w:rPr>
          <w:rFonts w:ascii="超研澤中圓" w:eastAsia="超研澤中圓" w:hAnsi="微軟正黑體" w:cs="新細明體"/>
          <w:color w:val="1F4E79" w:themeColor="accent1" w:themeShade="80"/>
          <w:kern w:val="0"/>
          <w:sz w:val="48"/>
          <w:szCs w:val="48"/>
        </w:rPr>
      </w:pP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孩子跟我們一樣，有時不是不想同理別人，而是遇到其他事情，擋住了他們的同理心，像是身處壓力、</w:t>
      </w:r>
      <w:proofErr w:type="gramStart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憤怒、</w:t>
      </w:r>
      <w:proofErr w:type="gramEnd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羞愧等不好的情緒時。這時若能幫助孩子處理負面的情緒或是對他人的偏見，就能釋放同理心。例如，看到孩子不對勁時，跟他聊聊他的心情，讓孩子說說那不好的感覺是什麼，是挫折嗎？還是傷心、生氣？鼓勵他們也把原因說出來，排解這些情緒。</w:t>
      </w:r>
    </w:p>
    <w:p w:rsidR="00234E1C" w:rsidRPr="00234E1C" w:rsidRDefault="00234E1C" w:rsidP="00234E1C">
      <w:pPr>
        <w:widowControl/>
        <w:spacing w:line="520" w:lineRule="exact"/>
        <w:ind w:firstLineChars="200" w:firstLine="960"/>
        <w:textAlignment w:val="baseline"/>
        <w:rPr>
          <w:rFonts w:ascii="超研澤中圓" w:eastAsia="超研澤中圓" w:hAnsi="微軟正黑體" w:cs="新細明體" w:hint="eastAsia"/>
          <w:color w:val="373737"/>
          <w:kern w:val="0"/>
          <w:sz w:val="48"/>
          <w:szCs w:val="48"/>
        </w:rPr>
      </w:pPr>
    </w:p>
    <w:p w:rsidR="00234E1C" w:rsidRPr="00234E1C" w:rsidRDefault="00234E1C" w:rsidP="00234E1C">
      <w:pPr>
        <w:widowControl/>
        <w:spacing w:line="520" w:lineRule="exact"/>
        <w:textAlignment w:val="baseline"/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</w:pP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哈佛也提出</w:t>
      </w:r>
      <w:bookmarkStart w:id="0" w:name="_GoBack"/>
      <w:r w:rsidRPr="00234E1C">
        <w:rPr>
          <w:rFonts w:ascii="超研澤中圓" w:eastAsia="超研澤中圓" w:hAnsi="inherit" w:cs="新細明體" w:hint="eastAsia"/>
          <w:b/>
          <w:bCs/>
          <w:color w:val="7030A0"/>
          <w:kern w:val="0"/>
          <w:sz w:val="48"/>
          <w:szCs w:val="48"/>
          <w:bdr w:val="none" w:sz="0" w:space="0" w:color="auto" w:frame="1"/>
        </w:rPr>
        <w:t>協助孩子管理情緒3步驟，分別是「停止」、「深呼吸，從鼻子吸氣、從嘴巴吐氣」、以及「從一數到五」</w:t>
      </w:r>
      <w:r w:rsidRPr="00234E1C">
        <w:rPr>
          <w:rFonts w:ascii="超研澤中圓" w:eastAsia="超研澤中圓" w:hAnsi="微軟正黑體" w:cs="新細明體" w:hint="eastAsia"/>
          <w:color w:val="7030A0"/>
          <w:kern w:val="0"/>
          <w:sz w:val="48"/>
          <w:szCs w:val="48"/>
        </w:rPr>
        <w:t>。</w:t>
      </w:r>
      <w:bookmarkEnd w:id="0"/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這些一樣要多練習，要在孩子心平氣和時就教他們，然後在發現孩子焦躁、不安時提醒他們，帶著他們練習。</w:t>
      </w:r>
    </w:p>
    <w:p w:rsidR="00234E1C" w:rsidRPr="009E4284" w:rsidRDefault="00234E1C" w:rsidP="00234E1C">
      <w:pPr>
        <w:widowControl/>
        <w:spacing w:before="300" w:line="520" w:lineRule="exact"/>
        <w:textAlignment w:val="baseline"/>
        <w:rPr>
          <w:rFonts w:ascii="超研澤中圓" w:eastAsia="超研澤中圓" w:hAnsi="微軟正黑體" w:cs="新細明體"/>
          <w:color w:val="1F4E79" w:themeColor="accent1" w:themeShade="80"/>
          <w:kern w:val="0"/>
          <w:sz w:val="48"/>
          <w:szCs w:val="48"/>
        </w:rPr>
      </w:pPr>
      <w:r w:rsidRPr="00234E1C">
        <w:rPr>
          <w:rFonts w:ascii="超研澤中圓" w:eastAsia="超研澤中圓" w:hAnsi="微軟正黑體" w:cs="新細明體" w:hint="eastAsia"/>
          <w:color w:val="1F4E79" w:themeColor="accent1" w:themeShade="80"/>
          <w:kern w:val="0"/>
          <w:sz w:val="48"/>
          <w:szCs w:val="48"/>
        </w:rPr>
        <w:t>同理心也是解決衝突的好幫手。所以孩子若跟人有衝突、或是遇到身旁的人有衝突，也可以教孩子換個角度從別人的角度想，或是練習角色扮演。互相理解後，通常比較能夠一起找出化解衝突的好方法。</w:t>
      </w:r>
    </w:p>
    <w:p w:rsidR="009E4284" w:rsidRDefault="009E4284" w:rsidP="00234E1C">
      <w:pPr>
        <w:widowControl/>
        <w:spacing w:before="300" w:line="520" w:lineRule="exact"/>
        <w:textAlignment w:val="baseline"/>
        <w:rPr>
          <w:rFonts w:ascii="超研澤中圓" w:eastAsia="超研澤中圓" w:hAnsi="微軟正黑體" w:cs="新細明體"/>
          <w:color w:val="373737"/>
          <w:kern w:val="0"/>
          <w:sz w:val="44"/>
          <w:szCs w:val="48"/>
        </w:rPr>
      </w:pPr>
    </w:p>
    <w:p w:rsidR="009E4284" w:rsidRPr="009E4284" w:rsidRDefault="009E4284" w:rsidP="00234E1C">
      <w:pPr>
        <w:widowControl/>
        <w:spacing w:before="300" w:line="520" w:lineRule="exact"/>
        <w:textAlignment w:val="baseline"/>
        <w:rPr>
          <w:rFonts w:ascii="Calibri" w:eastAsia="超研澤中圓" w:hAnsi="Calibri" w:cs="新細明體" w:hint="eastAsia"/>
          <w:color w:val="373737"/>
          <w:kern w:val="0"/>
          <w:sz w:val="44"/>
          <w:szCs w:val="48"/>
        </w:rPr>
      </w:pPr>
      <w:r>
        <w:rPr>
          <w:rFonts w:ascii="Calibri" w:eastAsia="超研澤中圓" w:hAnsi="Calibri" w:cs="新細明體" w:hint="eastAsia"/>
          <w:color w:val="373737"/>
          <w:kern w:val="0"/>
          <w:sz w:val="44"/>
          <w:szCs w:val="48"/>
        </w:rPr>
        <w:t xml:space="preserve">                                                </w:t>
      </w:r>
      <w:r w:rsidRPr="00412135">
        <w:rPr>
          <w:rFonts w:ascii="超研澤細圓" w:eastAsia="超研澤細圓" w:cs="Calibri" w:hint="eastAsia"/>
          <w:b/>
          <w:color w:val="565656"/>
          <w:kern w:val="0"/>
          <w:sz w:val="56"/>
          <w:szCs w:val="56"/>
        </w:rPr>
        <w:t>※</w:t>
      </w:r>
      <w:r w:rsidRPr="00412135">
        <w:rPr>
          <w:rFonts w:ascii="超研澤細圓" w:eastAsia="超研澤細圓" w:hAnsi="微軟正黑體" w:hint="eastAsia"/>
          <w:b/>
          <w:color w:val="4C4C4C"/>
          <w:kern w:val="0"/>
          <w:sz w:val="56"/>
          <w:szCs w:val="56"/>
        </w:rPr>
        <w:t>文章出處：(親子天下雜誌201</w:t>
      </w:r>
      <w:r>
        <w:rPr>
          <w:rFonts w:ascii="超研澤細圓" w:eastAsia="超研澤細圓" w:hAnsi="微軟正黑體"/>
          <w:b/>
          <w:color w:val="4C4C4C"/>
          <w:kern w:val="0"/>
          <w:sz w:val="56"/>
          <w:szCs w:val="56"/>
        </w:rPr>
        <w:t>9</w:t>
      </w:r>
      <w:r w:rsidRPr="00412135">
        <w:rPr>
          <w:rFonts w:ascii="超研澤細圓" w:eastAsia="超研澤細圓" w:hAnsi="微軟正黑體" w:hint="eastAsia"/>
          <w:b/>
          <w:color w:val="4C4C4C"/>
          <w:kern w:val="0"/>
          <w:sz w:val="56"/>
          <w:szCs w:val="56"/>
        </w:rPr>
        <w:t>-</w:t>
      </w:r>
      <w:r>
        <w:rPr>
          <w:rFonts w:ascii="超研澤細圓" w:eastAsia="超研澤細圓" w:hAnsi="微軟正黑體"/>
          <w:b/>
          <w:color w:val="4C4C4C"/>
          <w:kern w:val="0"/>
          <w:sz w:val="56"/>
          <w:szCs w:val="56"/>
        </w:rPr>
        <w:t>01</w:t>
      </w:r>
      <w:r w:rsidRPr="00412135">
        <w:rPr>
          <w:rFonts w:ascii="超研澤細圓" w:eastAsia="超研澤細圓" w:hAnsi="微軟正黑體" w:hint="eastAsia"/>
          <w:b/>
          <w:color w:val="4C4C4C"/>
          <w:kern w:val="0"/>
          <w:sz w:val="56"/>
          <w:szCs w:val="56"/>
        </w:rPr>
        <w:t>-</w:t>
      </w:r>
      <w:r>
        <w:rPr>
          <w:rFonts w:ascii="超研澤細圓" w:eastAsia="超研澤細圓" w:hAnsi="微軟正黑體"/>
          <w:b/>
          <w:color w:val="4C4C4C"/>
          <w:kern w:val="0"/>
          <w:sz w:val="56"/>
          <w:szCs w:val="56"/>
        </w:rPr>
        <w:t>21</w:t>
      </w:r>
      <w:r w:rsidRPr="00412135">
        <w:rPr>
          <w:rFonts w:ascii="超研澤細圓" w:eastAsia="超研澤細圓" w:hAnsi="微軟正黑體" w:hint="eastAsia"/>
          <w:b/>
          <w:color w:val="4C4C4C"/>
          <w:kern w:val="0"/>
          <w:sz w:val="56"/>
          <w:szCs w:val="56"/>
        </w:rPr>
        <w:t>)</w:t>
      </w:r>
    </w:p>
    <w:sectPr w:rsidR="009E4284" w:rsidRPr="009E4284" w:rsidSect="00234E1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超研澤中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細圓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189"/>
    <w:multiLevelType w:val="hybridMultilevel"/>
    <w:tmpl w:val="5C2C64AE"/>
    <w:lvl w:ilvl="0" w:tplc="FDDA3B54">
      <w:start w:val="1"/>
      <w:numFmt w:val="decimal"/>
      <w:lvlText w:val="%1、"/>
      <w:lvlJc w:val="left"/>
      <w:pPr>
        <w:ind w:left="720" w:hanging="720"/>
      </w:pPr>
      <w:rPr>
        <w:rFonts w:hAnsi="inherit" w:hint="default"/>
        <w:b/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C"/>
    <w:rsid w:val="00234E1C"/>
    <w:rsid w:val="008570C2"/>
    <w:rsid w:val="009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B372"/>
  <w15:chartTrackingRefBased/>
  <w15:docId w15:val="{D5FA048F-ACB9-4EA6-B89B-A1E0EC0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34E1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4E1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4E1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34E1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34E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3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2019-02-15T01:30:00Z</dcterms:created>
  <dcterms:modified xsi:type="dcterms:W3CDTF">2019-02-15T01:47:00Z</dcterms:modified>
</cp:coreProperties>
</file>